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6FFE" w14:textId="77777777" w:rsidR="00CA6DF4" w:rsidRDefault="00703065">
      <w:pPr>
        <w:pStyle w:val="1"/>
        <w:spacing w:before="69" w:line="357" w:lineRule="auto"/>
        <w:ind w:left="3151" w:right="1723" w:hanging="1883"/>
      </w:pPr>
      <w:r>
        <w:rPr>
          <w:color w:val="000009"/>
        </w:rPr>
        <w:t>Офіційні правила акції «Знижка 30% на товар з вітрини» Основні поняття та терміни</w:t>
      </w:r>
    </w:p>
    <w:p w14:paraId="3AA546B4" w14:textId="77777777" w:rsidR="00CA6DF4" w:rsidRDefault="00703065">
      <w:pPr>
        <w:pStyle w:val="a4"/>
        <w:numPr>
          <w:ilvl w:val="1"/>
          <w:numId w:val="2"/>
        </w:numPr>
        <w:tabs>
          <w:tab w:val="left" w:pos="828"/>
        </w:tabs>
        <w:spacing w:before="5" w:line="322" w:lineRule="exact"/>
        <w:ind w:hanging="712"/>
        <w:jc w:val="both"/>
        <w:rPr>
          <w:sz w:val="28"/>
        </w:rPr>
      </w:pPr>
      <w:r>
        <w:rPr>
          <w:b/>
          <w:color w:val="000009"/>
          <w:sz w:val="28"/>
        </w:rPr>
        <w:t xml:space="preserve">Організатор Акції </w:t>
      </w:r>
      <w:r>
        <w:rPr>
          <w:color w:val="000009"/>
          <w:sz w:val="28"/>
        </w:rPr>
        <w:t>(далі у тексті Організатор) - Приватне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підприємство</w:t>
      </w:r>
    </w:p>
    <w:p w14:paraId="719642A7" w14:textId="77777777" w:rsidR="00CA6DF4" w:rsidRDefault="00703065">
      <w:pPr>
        <w:pStyle w:val="a3"/>
        <w:ind w:right="574"/>
      </w:pPr>
      <w:r>
        <w:rPr>
          <w:color w:val="000009"/>
        </w:rPr>
        <w:t>«</w:t>
      </w:r>
      <w:r>
        <w:rPr>
          <w:b/>
          <w:color w:val="000009"/>
        </w:rPr>
        <w:t>УКРПАЛЕТСИСТЕМ</w:t>
      </w:r>
      <w:r>
        <w:rPr>
          <w:color w:val="000009"/>
        </w:rPr>
        <w:t>»: Україна, 11571, Житомирська обл., Коростенський район, с. Ушомир, вул. Березюка, буд. 15.</w:t>
      </w:r>
    </w:p>
    <w:p w14:paraId="2C87E3A6" w14:textId="77777777" w:rsidR="00CA6DF4" w:rsidRDefault="00703065">
      <w:pPr>
        <w:pStyle w:val="a4"/>
        <w:numPr>
          <w:ilvl w:val="1"/>
          <w:numId w:val="2"/>
        </w:numPr>
        <w:tabs>
          <w:tab w:val="left" w:pos="823"/>
        </w:tabs>
        <w:ind w:left="116" w:right="565" w:firstLine="0"/>
        <w:jc w:val="both"/>
        <w:rPr>
          <w:sz w:val="28"/>
        </w:rPr>
      </w:pPr>
      <w:r>
        <w:rPr>
          <w:b/>
          <w:color w:val="000009"/>
          <w:sz w:val="28"/>
        </w:rPr>
        <w:t xml:space="preserve">Офіційні правила Акції </w:t>
      </w:r>
      <w:r>
        <w:rPr>
          <w:color w:val="000009"/>
          <w:sz w:val="28"/>
        </w:rPr>
        <w:t xml:space="preserve">(далі у тексті Правила) – правила, які визначають порядок проведення та умови участі в акції «Знижка 30% на товар з вітрини» (далі у тексті </w:t>
      </w:r>
      <w:r>
        <w:rPr>
          <w:color w:val="000009"/>
          <w:sz w:val="28"/>
        </w:rPr>
        <w:t>–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Акція).</w:t>
      </w:r>
    </w:p>
    <w:p w14:paraId="74352F31" w14:textId="77777777" w:rsidR="00CA6DF4" w:rsidRDefault="00703065">
      <w:pPr>
        <w:pStyle w:val="a4"/>
        <w:numPr>
          <w:ilvl w:val="1"/>
          <w:numId w:val="2"/>
        </w:numPr>
        <w:tabs>
          <w:tab w:val="left" w:pos="823"/>
        </w:tabs>
        <w:spacing w:line="242" w:lineRule="auto"/>
        <w:ind w:left="116" w:right="567" w:firstLine="0"/>
        <w:jc w:val="both"/>
        <w:rPr>
          <w:sz w:val="28"/>
        </w:rPr>
      </w:pPr>
      <w:r>
        <w:rPr>
          <w:b/>
          <w:color w:val="000009"/>
          <w:sz w:val="28"/>
        </w:rPr>
        <w:t xml:space="preserve">Клієнти-учасники </w:t>
      </w:r>
      <w:r>
        <w:rPr>
          <w:color w:val="000009"/>
          <w:sz w:val="28"/>
        </w:rPr>
        <w:t>(далі у тексті – Учасники) — клієнти, які  відповідають вимогам, зазначеним в цих Правилах, та належним чином виконали умови цих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Правил.</w:t>
      </w:r>
    </w:p>
    <w:p w14:paraId="37606D7A" w14:textId="6303C3E1" w:rsidR="00CA6DF4" w:rsidRDefault="00703065">
      <w:pPr>
        <w:pStyle w:val="a4"/>
        <w:numPr>
          <w:ilvl w:val="1"/>
          <w:numId w:val="2"/>
        </w:numPr>
        <w:tabs>
          <w:tab w:val="left" w:pos="823"/>
        </w:tabs>
        <w:ind w:left="116" w:right="569" w:firstLine="0"/>
        <w:jc w:val="both"/>
        <w:rPr>
          <w:sz w:val="28"/>
        </w:rPr>
      </w:pPr>
      <w:r>
        <w:rPr>
          <w:b/>
          <w:color w:val="000009"/>
          <w:sz w:val="28"/>
        </w:rPr>
        <w:t xml:space="preserve">Знижка </w:t>
      </w:r>
      <w:r>
        <w:rPr>
          <w:color w:val="000009"/>
          <w:sz w:val="28"/>
        </w:rPr>
        <w:t>– спеціальна пропозиція, що надається клієнту-учаснику акції в період з 10.02.2021 до</w:t>
      </w:r>
      <w:r>
        <w:rPr>
          <w:color w:val="000009"/>
          <w:sz w:val="28"/>
        </w:rPr>
        <w:t xml:space="preserve"> 31.12.202</w:t>
      </w:r>
      <w:r w:rsidR="0056662E">
        <w:rPr>
          <w:color w:val="000009"/>
          <w:sz w:val="28"/>
        </w:rPr>
        <w:t>2</w:t>
      </w:r>
      <w:r>
        <w:rPr>
          <w:color w:val="000009"/>
          <w:sz w:val="28"/>
        </w:rPr>
        <w:t xml:space="preserve"> року включно кожного дня в період з 20:00 годин по 06:00 годину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включно.</w:t>
      </w:r>
    </w:p>
    <w:p w14:paraId="0954B2C5" w14:textId="77777777" w:rsidR="00CA6DF4" w:rsidRDefault="00703065">
      <w:pPr>
        <w:pStyle w:val="a4"/>
        <w:numPr>
          <w:ilvl w:val="1"/>
          <w:numId w:val="2"/>
        </w:numPr>
        <w:tabs>
          <w:tab w:val="left" w:pos="823"/>
        </w:tabs>
        <w:spacing w:line="321" w:lineRule="exact"/>
        <w:ind w:left="822" w:hanging="707"/>
        <w:jc w:val="both"/>
        <w:rPr>
          <w:sz w:val="28"/>
        </w:rPr>
      </w:pPr>
      <w:r>
        <w:rPr>
          <w:b/>
          <w:color w:val="000009"/>
          <w:sz w:val="28"/>
        </w:rPr>
        <w:t xml:space="preserve">Акційний товар </w:t>
      </w:r>
      <w:r>
        <w:rPr>
          <w:color w:val="000009"/>
          <w:sz w:val="28"/>
        </w:rPr>
        <w:t>- товар або послуга, визначені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Організатором.</w:t>
      </w:r>
    </w:p>
    <w:p w14:paraId="115AF40E" w14:textId="77777777" w:rsidR="00CA6DF4" w:rsidRDefault="00703065">
      <w:pPr>
        <w:pStyle w:val="a4"/>
        <w:numPr>
          <w:ilvl w:val="1"/>
          <w:numId w:val="2"/>
        </w:numPr>
        <w:tabs>
          <w:tab w:val="left" w:pos="823"/>
        </w:tabs>
        <w:ind w:left="116" w:right="564" w:firstLine="0"/>
        <w:jc w:val="both"/>
        <w:rPr>
          <w:sz w:val="28"/>
        </w:rPr>
      </w:pPr>
      <w:r>
        <w:rPr>
          <w:b/>
          <w:color w:val="000009"/>
          <w:sz w:val="28"/>
        </w:rPr>
        <w:t xml:space="preserve">Придбання Учасником Акційних товарів та послуг зі знижкою </w:t>
      </w:r>
      <w:r>
        <w:rPr>
          <w:color w:val="000009"/>
          <w:sz w:val="28"/>
        </w:rPr>
        <w:t>— надання знижки (зменшення вартості товарів) у розм</w:t>
      </w:r>
      <w:r>
        <w:rPr>
          <w:color w:val="000009"/>
          <w:sz w:val="28"/>
        </w:rPr>
        <w:t>ірі 30% (тридцять) на Акційний товар.</w:t>
      </w:r>
    </w:p>
    <w:p w14:paraId="6951714F" w14:textId="77777777" w:rsidR="00CA6DF4" w:rsidRDefault="00703065">
      <w:pPr>
        <w:pStyle w:val="1"/>
        <w:numPr>
          <w:ilvl w:val="0"/>
          <w:numId w:val="1"/>
        </w:numPr>
        <w:tabs>
          <w:tab w:val="left" w:pos="549"/>
        </w:tabs>
        <w:spacing w:line="321" w:lineRule="exact"/>
        <w:jc w:val="both"/>
        <w:rPr>
          <w:color w:val="000009"/>
        </w:rPr>
      </w:pPr>
      <w:r>
        <w:rPr>
          <w:color w:val="000009"/>
        </w:rPr>
        <w:t>Загальні положення</w:t>
      </w:r>
    </w:p>
    <w:p w14:paraId="7474D4B0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156"/>
        <w:ind w:right="579" w:firstLine="0"/>
        <w:jc w:val="both"/>
        <w:rPr>
          <w:sz w:val="28"/>
        </w:rPr>
      </w:pPr>
      <w:r>
        <w:rPr>
          <w:color w:val="000009"/>
          <w:sz w:val="28"/>
        </w:rPr>
        <w:t>Беручи участь в Акції, кожен Учасник тим самим засвідчує факт повного та належного ознайомлення з даними Правилами, а також підтверджує свою повну беззаперечну згоду з умовами, що викладені у цих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Правилах.</w:t>
      </w:r>
    </w:p>
    <w:p w14:paraId="411060D8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73" w:firstLine="0"/>
        <w:jc w:val="both"/>
        <w:rPr>
          <w:sz w:val="28"/>
        </w:rPr>
      </w:pPr>
      <w:r>
        <w:rPr>
          <w:color w:val="000009"/>
          <w:spacing w:val="-3"/>
          <w:sz w:val="28"/>
        </w:rPr>
        <w:t xml:space="preserve">Ці </w:t>
      </w:r>
      <w:r>
        <w:rPr>
          <w:color w:val="000009"/>
          <w:sz w:val="28"/>
        </w:rPr>
        <w:t>Правила можуть бути змінені або доповнені Орган</w:t>
      </w:r>
      <w:r>
        <w:rPr>
          <w:color w:val="000009"/>
          <w:sz w:val="28"/>
        </w:rPr>
        <w:t xml:space="preserve">ізатором Акції в односторонньому порядку без будь-якого спеціального попереднього повідомлення Учасників Акції. Усі зміни/доповнення до цих Правил вносяться шляхом їх публікації в мережі Інтернет за адресою розміщення цих Правил (п.2.3.). Зміни/доповнення </w:t>
      </w:r>
      <w:r>
        <w:rPr>
          <w:color w:val="000009"/>
          <w:sz w:val="28"/>
        </w:rPr>
        <w:t>набувають чинності з дня їх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опублікування.</w:t>
      </w:r>
    </w:p>
    <w:p w14:paraId="2C601084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80" w:firstLine="0"/>
        <w:jc w:val="both"/>
        <w:rPr>
          <w:sz w:val="28"/>
        </w:rPr>
      </w:pPr>
      <w:r>
        <w:rPr>
          <w:color w:val="000009"/>
          <w:sz w:val="28"/>
        </w:rPr>
        <w:t>Чинна редакція Правил розміщується в мережі Інтернет на офіційному сайті Організатора за адресою: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upg.ua.</w:t>
      </w:r>
    </w:p>
    <w:p w14:paraId="7C666DD1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7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Учасникам Акції рекомендується перевіряти умови цих Правил на предмет їх зміни або доповнення. Продовження </w:t>
      </w:r>
      <w:r>
        <w:rPr>
          <w:color w:val="000009"/>
          <w:sz w:val="28"/>
        </w:rPr>
        <w:t>участі в Акції після внесення змін або доповнень до цих Правил означає прийняття і повну згоду Учасника з такими змінами або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доповненнями.</w:t>
      </w:r>
    </w:p>
    <w:p w14:paraId="008FF147" w14:textId="77777777" w:rsidR="00CA6DF4" w:rsidRDefault="00703065">
      <w:pPr>
        <w:pStyle w:val="1"/>
        <w:numPr>
          <w:ilvl w:val="0"/>
          <w:numId w:val="1"/>
        </w:numPr>
        <w:tabs>
          <w:tab w:val="left" w:pos="549"/>
        </w:tabs>
        <w:spacing w:before="159"/>
        <w:jc w:val="both"/>
        <w:rPr>
          <w:color w:val="000009"/>
        </w:rPr>
      </w:pPr>
      <w:r>
        <w:rPr>
          <w:color w:val="000009"/>
        </w:rPr>
        <w:t>Учасники Акції, місце проведення та період проведення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Акції.</w:t>
      </w:r>
    </w:p>
    <w:p w14:paraId="2D27D822" w14:textId="358FBA7A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159"/>
        <w:ind w:right="565" w:firstLine="0"/>
        <w:jc w:val="both"/>
        <w:rPr>
          <w:sz w:val="28"/>
        </w:rPr>
      </w:pPr>
      <w:r>
        <w:rPr>
          <w:color w:val="000009"/>
          <w:sz w:val="28"/>
        </w:rPr>
        <w:t>Період проведення Акції: з 00:00 години 10.02.2021 р. по 23:59 години 31.12.202</w:t>
      </w:r>
      <w:r w:rsidR="00161A09">
        <w:rPr>
          <w:color w:val="000009"/>
          <w:sz w:val="28"/>
          <w:lang w:val="ru-RU"/>
        </w:rPr>
        <w:t>2</w:t>
      </w:r>
      <w:r>
        <w:rPr>
          <w:color w:val="000009"/>
          <w:sz w:val="28"/>
        </w:rPr>
        <w:t xml:space="preserve"> року включно (далі у тексті – </w:t>
      </w:r>
      <w:r>
        <w:rPr>
          <w:b/>
          <w:color w:val="000009"/>
          <w:sz w:val="28"/>
        </w:rPr>
        <w:t>Період</w:t>
      </w:r>
      <w:r>
        <w:rPr>
          <w:b/>
          <w:color w:val="000009"/>
          <w:spacing w:val="11"/>
          <w:sz w:val="28"/>
        </w:rPr>
        <w:t xml:space="preserve"> </w:t>
      </w:r>
      <w:r>
        <w:rPr>
          <w:b/>
          <w:color w:val="000009"/>
          <w:sz w:val="28"/>
        </w:rPr>
        <w:t>акції</w:t>
      </w:r>
      <w:r>
        <w:rPr>
          <w:color w:val="000009"/>
          <w:sz w:val="28"/>
        </w:rPr>
        <w:t>).</w:t>
      </w:r>
    </w:p>
    <w:p w14:paraId="6C9B51B0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11" w:line="237" w:lineRule="auto"/>
        <w:ind w:right="568" w:firstLine="0"/>
        <w:jc w:val="both"/>
        <w:rPr>
          <w:sz w:val="28"/>
        </w:rPr>
      </w:pPr>
      <w:r>
        <w:rPr>
          <w:color w:val="000009"/>
          <w:sz w:val="28"/>
        </w:rPr>
        <w:t xml:space="preserve">Акція проводиться на АЗС/АЗК </w:t>
      </w:r>
      <w:r>
        <w:rPr>
          <w:rFonts w:ascii="Verdana" w:hAnsi="Verdana"/>
          <w:b/>
          <w:color w:val="000009"/>
          <w:sz w:val="28"/>
        </w:rPr>
        <w:t xml:space="preserve">upg </w:t>
      </w:r>
      <w:r>
        <w:rPr>
          <w:color w:val="000009"/>
          <w:sz w:val="28"/>
        </w:rPr>
        <w:t>по всій території України, окрім території Автономної Республіки Крим та зони проведення ООС (дал</w:t>
      </w:r>
      <w:r>
        <w:rPr>
          <w:color w:val="000009"/>
          <w:sz w:val="28"/>
        </w:rPr>
        <w:t xml:space="preserve">і у тексті – </w:t>
      </w:r>
      <w:r>
        <w:rPr>
          <w:b/>
          <w:color w:val="000009"/>
          <w:sz w:val="28"/>
        </w:rPr>
        <w:t>місця проведення Акції</w:t>
      </w:r>
      <w:r>
        <w:rPr>
          <w:color w:val="000009"/>
          <w:sz w:val="28"/>
        </w:rPr>
        <w:t>) та окрім АЗК зі списку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нижче:</w:t>
      </w:r>
    </w:p>
    <w:p w14:paraId="1D99C144" w14:textId="77777777" w:rsidR="00CA6DF4" w:rsidRDefault="00CA6DF4">
      <w:pPr>
        <w:pStyle w:val="a3"/>
        <w:spacing w:before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340"/>
        <w:gridCol w:w="7962"/>
      </w:tblGrid>
      <w:tr w:rsidR="00CA6DF4" w14:paraId="13498D27" w14:textId="77777777">
        <w:trPr>
          <w:trHeight w:val="489"/>
        </w:trPr>
        <w:tc>
          <w:tcPr>
            <w:tcW w:w="783" w:type="dxa"/>
            <w:shd w:val="clear" w:color="auto" w:fill="FFFF00"/>
          </w:tcPr>
          <w:p w14:paraId="2E98145D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1B51F247" w14:textId="77777777" w:rsidR="00CA6DF4" w:rsidRDefault="00703065">
            <w:pPr>
              <w:pStyle w:val="TableParagraph"/>
              <w:spacing w:before="1" w:line="247" w:lineRule="exact"/>
              <w:ind w:left="0" w:right="91"/>
              <w:jc w:val="righ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№п.п.</w:t>
            </w:r>
          </w:p>
        </w:tc>
        <w:tc>
          <w:tcPr>
            <w:tcW w:w="1340" w:type="dxa"/>
            <w:shd w:val="clear" w:color="auto" w:fill="FFFF00"/>
          </w:tcPr>
          <w:p w14:paraId="31C85401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6D4B6568" w14:textId="77777777" w:rsidR="00CA6DF4" w:rsidRDefault="00703065">
            <w:pPr>
              <w:pStyle w:val="TableParagraph"/>
              <w:spacing w:before="1"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Номер АЗС</w:t>
            </w:r>
          </w:p>
        </w:tc>
        <w:tc>
          <w:tcPr>
            <w:tcW w:w="7962" w:type="dxa"/>
            <w:shd w:val="clear" w:color="auto" w:fill="FFFF00"/>
          </w:tcPr>
          <w:p w14:paraId="007E25B8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0279BCB8" w14:textId="77777777" w:rsidR="00CA6DF4" w:rsidRDefault="00703065">
            <w:pPr>
              <w:pStyle w:val="TableParagraph"/>
              <w:spacing w:before="1"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Адрес</w:t>
            </w:r>
          </w:p>
        </w:tc>
      </w:tr>
      <w:tr w:rsidR="00CA6DF4" w14:paraId="6B8FB3C4" w14:textId="77777777">
        <w:trPr>
          <w:trHeight w:val="489"/>
        </w:trPr>
        <w:tc>
          <w:tcPr>
            <w:tcW w:w="783" w:type="dxa"/>
          </w:tcPr>
          <w:p w14:paraId="07B8D9E3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598B93F2" w14:textId="77777777" w:rsidR="00CA6DF4" w:rsidRDefault="00703065">
            <w:pPr>
              <w:pStyle w:val="TableParagraph"/>
              <w:spacing w:before="1"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1340" w:type="dxa"/>
          </w:tcPr>
          <w:p w14:paraId="5AB78F21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4EFACFD6" w14:textId="77777777" w:rsidR="00CA6DF4" w:rsidRDefault="00703065">
            <w:pPr>
              <w:pStyle w:val="TableParagraph"/>
              <w:spacing w:before="1"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№101</w:t>
            </w:r>
          </w:p>
        </w:tc>
        <w:tc>
          <w:tcPr>
            <w:tcW w:w="7962" w:type="dxa"/>
          </w:tcPr>
          <w:p w14:paraId="07041F56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4432CA82" w14:textId="77777777" w:rsidR="00CA6DF4" w:rsidRDefault="00703065">
            <w:pPr>
              <w:pStyle w:val="TableParagraph"/>
              <w:spacing w:before="1"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Київська обл., Києво-Святошинський р-н, с. Гатне, вул. Інститутська, 14</w:t>
            </w:r>
          </w:p>
        </w:tc>
      </w:tr>
      <w:tr w:rsidR="00CA6DF4" w14:paraId="665A4C1D" w14:textId="77777777">
        <w:trPr>
          <w:trHeight w:val="489"/>
        </w:trPr>
        <w:tc>
          <w:tcPr>
            <w:tcW w:w="783" w:type="dxa"/>
          </w:tcPr>
          <w:p w14:paraId="02F05E8B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5A67A32E" w14:textId="77777777" w:rsidR="00CA6DF4" w:rsidRDefault="00703065">
            <w:pPr>
              <w:pStyle w:val="TableParagraph"/>
              <w:spacing w:before="1"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1340" w:type="dxa"/>
          </w:tcPr>
          <w:p w14:paraId="54EC0DC1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7ED8811F" w14:textId="77777777" w:rsidR="00CA6DF4" w:rsidRDefault="00703065">
            <w:pPr>
              <w:pStyle w:val="TableParagraph"/>
              <w:spacing w:before="1"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№102</w:t>
            </w:r>
          </w:p>
        </w:tc>
        <w:tc>
          <w:tcPr>
            <w:tcW w:w="7962" w:type="dxa"/>
          </w:tcPr>
          <w:p w14:paraId="52DE8490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3D905D5B" w14:textId="77777777" w:rsidR="00CA6DF4" w:rsidRDefault="00703065">
            <w:pPr>
              <w:pStyle w:val="TableParagraph"/>
              <w:spacing w:before="1"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Закарпатська обл., м. Мукачево, вул. Лавківська, 1Ж</w:t>
            </w:r>
          </w:p>
        </w:tc>
      </w:tr>
    </w:tbl>
    <w:p w14:paraId="3126EF7E" w14:textId="77777777" w:rsidR="00CA6DF4" w:rsidRDefault="00CA6DF4">
      <w:pPr>
        <w:spacing w:line="247" w:lineRule="exact"/>
        <w:rPr>
          <w:rFonts w:ascii="Carlito" w:hAnsi="Carlito"/>
        </w:rPr>
        <w:sectPr w:rsidR="00CA6DF4">
          <w:type w:val="continuous"/>
          <w:pgSz w:w="11910" w:h="16840"/>
          <w:pgMar w:top="76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340"/>
        <w:gridCol w:w="7962"/>
      </w:tblGrid>
      <w:tr w:rsidR="00CA6DF4" w14:paraId="04DF4B4C" w14:textId="77777777">
        <w:trPr>
          <w:trHeight w:val="489"/>
        </w:trPr>
        <w:tc>
          <w:tcPr>
            <w:tcW w:w="783" w:type="dxa"/>
            <w:tcBorders>
              <w:top w:val="nil"/>
            </w:tcBorders>
          </w:tcPr>
          <w:p w14:paraId="3DBE9163" w14:textId="77777777" w:rsidR="00CA6DF4" w:rsidRDefault="00CA6DF4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14:paraId="52DC49EC" w14:textId="77777777" w:rsidR="00CA6DF4" w:rsidRDefault="00703065">
            <w:pPr>
              <w:pStyle w:val="TableParagraph"/>
              <w:spacing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1340" w:type="dxa"/>
            <w:tcBorders>
              <w:top w:val="nil"/>
            </w:tcBorders>
          </w:tcPr>
          <w:p w14:paraId="680CBD19" w14:textId="77777777" w:rsidR="00CA6DF4" w:rsidRDefault="00CA6DF4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14:paraId="4BBF442B" w14:textId="77777777" w:rsidR="00CA6DF4" w:rsidRDefault="00703065">
            <w:pPr>
              <w:pStyle w:val="TableParagraph"/>
              <w:spacing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№106</w:t>
            </w:r>
          </w:p>
        </w:tc>
        <w:tc>
          <w:tcPr>
            <w:tcW w:w="7962" w:type="dxa"/>
            <w:tcBorders>
              <w:top w:val="nil"/>
            </w:tcBorders>
          </w:tcPr>
          <w:p w14:paraId="03A70888" w14:textId="77777777" w:rsidR="00CA6DF4" w:rsidRDefault="00CA6DF4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14:paraId="39FEF3E4" w14:textId="77777777" w:rsidR="00CA6DF4" w:rsidRDefault="00703065">
            <w:pPr>
              <w:pStyle w:val="TableParagraph"/>
              <w:spacing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Волинська обл., м. Ковель, вул. Варшавська, 1Б</w:t>
            </w:r>
          </w:p>
        </w:tc>
      </w:tr>
      <w:tr w:rsidR="00CA6DF4" w14:paraId="69CCC6D1" w14:textId="77777777">
        <w:trPr>
          <w:trHeight w:val="484"/>
        </w:trPr>
        <w:tc>
          <w:tcPr>
            <w:tcW w:w="783" w:type="dxa"/>
          </w:tcPr>
          <w:p w14:paraId="05585172" w14:textId="77777777" w:rsidR="00CA6DF4" w:rsidRDefault="00CA6DF4">
            <w:pPr>
              <w:pStyle w:val="TableParagraph"/>
              <w:spacing w:before="10" w:line="240" w:lineRule="auto"/>
              <w:ind w:left="0"/>
              <w:rPr>
                <w:sz w:val="18"/>
              </w:rPr>
            </w:pPr>
          </w:p>
          <w:p w14:paraId="283923AF" w14:textId="77777777" w:rsidR="00CA6DF4" w:rsidRDefault="00703065">
            <w:pPr>
              <w:pStyle w:val="TableParagraph"/>
              <w:spacing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1340" w:type="dxa"/>
          </w:tcPr>
          <w:p w14:paraId="331ABCED" w14:textId="77777777" w:rsidR="00CA6DF4" w:rsidRDefault="00CA6DF4">
            <w:pPr>
              <w:pStyle w:val="TableParagraph"/>
              <w:spacing w:before="10" w:line="240" w:lineRule="auto"/>
              <w:ind w:left="0"/>
              <w:rPr>
                <w:sz w:val="18"/>
              </w:rPr>
            </w:pPr>
          </w:p>
          <w:p w14:paraId="23CEAD76" w14:textId="77777777" w:rsidR="00CA6DF4" w:rsidRDefault="00703065">
            <w:pPr>
              <w:pStyle w:val="TableParagraph"/>
              <w:spacing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№108</w:t>
            </w:r>
          </w:p>
        </w:tc>
        <w:tc>
          <w:tcPr>
            <w:tcW w:w="7962" w:type="dxa"/>
          </w:tcPr>
          <w:p w14:paraId="4AE147C8" w14:textId="77777777" w:rsidR="00CA6DF4" w:rsidRDefault="00CA6DF4">
            <w:pPr>
              <w:pStyle w:val="TableParagraph"/>
              <w:spacing w:before="10" w:line="240" w:lineRule="auto"/>
              <w:ind w:left="0"/>
              <w:rPr>
                <w:sz w:val="18"/>
              </w:rPr>
            </w:pPr>
          </w:p>
          <w:p w14:paraId="3F8B9B2C" w14:textId="77777777" w:rsidR="00CA6DF4" w:rsidRDefault="00703065">
            <w:pPr>
              <w:pStyle w:val="TableParagraph"/>
              <w:spacing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Львівська обл., Пустомитівський р-н, с. Пасіки-Зубрицькі, вул. Кільцева, 6</w:t>
            </w:r>
          </w:p>
        </w:tc>
      </w:tr>
      <w:tr w:rsidR="00CA6DF4" w14:paraId="6743FCEE" w14:textId="77777777">
        <w:trPr>
          <w:trHeight w:val="489"/>
        </w:trPr>
        <w:tc>
          <w:tcPr>
            <w:tcW w:w="783" w:type="dxa"/>
          </w:tcPr>
          <w:p w14:paraId="6FF425FA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0461D0CC" w14:textId="77777777" w:rsidR="00CA6DF4" w:rsidRDefault="00703065">
            <w:pPr>
              <w:pStyle w:val="TableParagraph"/>
              <w:spacing w:before="1"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1340" w:type="dxa"/>
          </w:tcPr>
          <w:p w14:paraId="3793E805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4038CD5A" w14:textId="77777777" w:rsidR="00CA6DF4" w:rsidRDefault="00703065">
            <w:pPr>
              <w:pStyle w:val="TableParagraph"/>
              <w:spacing w:before="1"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№113</w:t>
            </w:r>
          </w:p>
        </w:tc>
        <w:tc>
          <w:tcPr>
            <w:tcW w:w="7962" w:type="dxa"/>
          </w:tcPr>
          <w:p w14:paraId="5E2ABEC0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28E4A969" w14:textId="77777777" w:rsidR="00CA6DF4" w:rsidRDefault="00703065">
            <w:pPr>
              <w:pStyle w:val="TableParagraph"/>
              <w:spacing w:before="1"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Рівненська обл., Рівненський р-н, с. Корнин, вул. Об'їзна, 4</w:t>
            </w:r>
          </w:p>
        </w:tc>
      </w:tr>
      <w:tr w:rsidR="00CA6DF4" w14:paraId="3B71023F" w14:textId="77777777">
        <w:trPr>
          <w:trHeight w:val="537"/>
        </w:trPr>
        <w:tc>
          <w:tcPr>
            <w:tcW w:w="783" w:type="dxa"/>
          </w:tcPr>
          <w:p w14:paraId="364B23DB" w14:textId="77777777" w:rsidR="00CA6DF4" w:rsidRDefault="00CA6DF4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7BAB69E3" w14:textId="77777777" w:rsidR="00CA6DF4" w:rsidRDefault="00703065">
            <w:pPr>
              <w:pStyle w:val="TableParagraph"/>
              <w:spacing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1340" w:type="dxa"/>
          </w:tcPr>
          <w:p w14:paraId="7A0A27CA" w14:textId="77777777" w:rsidR="00CA6DF4" w:rsidRDefault="00CA6DF4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72A57A2C" w14:textId="77777777" w:rsidR="00CA6DF4" w:rsidRDefault="00703065">
            <w:pPr>
              <w:pStyle w:val="TableParagraph"/>
              <w:spacing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№119</w:t>
            </w:r>
          </w:p>
        </w:tc>
        <w:tc>
          <w:tcPr>
            <w:tcW w:w="7962" w:type="dxa"/>
          </w:tcPr>
          <w:p w14:paraId="514CEBAF" w14:textId="77777777" w:rsidR="00CA6DF4" w:rsidRDefault="00703065">
            <w:pPr>
              <w:pStyle w:val="TableParagraph"/>
              <w:spacing w:before="2" w:line="240" w:lineRule="auto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Київська область, Києво-Святошинський район, м. Боярка, вул. Магістральна, буд.</w:t>
            </w:r>
          </w:p>
          <w:p w14:paraId="0EFA829A" w14:textId="77777777" w:rsidR="00CA6DF4" w:rsidRDefault="00703065">
            <w:pPr>
              <w:pStyle w:val="TableParagraph"/>
              <w:spacing w:line="247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32</w:t>
            </w:r>
          </w:p>
        </w:tc>
      </w:tr>
      <w:tr w:rsidR="00CA6DF4" w14:paraId="5554ED4A" w14:textId="77777777">
        <w:trPr>
          <w:trHeight w:val="489"/>
        </w:trPr>
        <w:tc>
          <w:tcPr>
            <w:tcW w:w="783" w:type="dxa"/>
          </w:tcPr>
          <w:p w14:paraId="796FFC7B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5835F378" w14:textId="77777777" w:rsidR="00CA6DF4" w:rsidRDefault="00703065">
            <w:pPr>
              <w:pStyle w:val="TableParagraph"/>
              <w:spacing w:before="1"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1340" w:type="dxa"/>
          </w:tcPr>
          <w:p w14:paraId="28CA14F1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6B922CED" w14:textId="77777777" w:rsidR="00CA6DF4" w:rsidRDefault="00703065">
            <w:pPr>
              <w:pStyle w:val="TableParagraph"/>
              <w:spacing w:before="1"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№95</w:t>
            </w:r>
          </w:p>
        </w:tc>
        <w:tc>
          <w:tcPr>
            <w:tcW w:w="7962" w:type="dxa"/>
          </w:tcPr>
          <w:p w14:paraId="61D275F5" w14:textId="77777777" w:rsidR="00CA6DF4" w:rsidRDefault="00CA6DF4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62042D91" w14:textId="77777777" w:rsidR="00CA6DF4" w:rsidRDefault="00703065">
            <w:pPr>
              <w:pStyle w:val="TableParagraph"/>
              <w:spacing w:before="1"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Львівська обл., Пустомитівський р-н, с. Солонка, вул. Стрийська, 3</w:t>
            </w:r>
          </w:p>
        </w:tc>
      </w:tr>
      <w:tr w:rsidR="00CA6DF4" w14:paraId="266F39AD" w14:textId="77777777">
        <w:trPr>
          <w:trHeight w:val="537"/>
        </w:trPr>
        <w:tc>
          <w:tcPr>
            <w:tcW w:w="783" w:type="dxa"/>
          </w:tcPr>
          <w:p w14:paraId="36201304" w14:textId="77777777" w:rsidR="00CA6DF4" w:rsidRDefault="00CA6DF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07863FD9" w14:textId="77777777" w:rsidR="00CA6DF4" w:rsidRDefault="00703065">
            <w:pPr>
              <w:pStyle w:val="TableParagraph"/>
              <w:spacing w:before="1"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1340" w:type="dxa"/>
          </w:tcPr>
          <w:p w14:paraId="444C0E92" w14:textId="77777777" w:rsidR="00CA6DF4" w:rsidRDefault="00CA6DF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34D7CD5C" w14:textId="77777777" w:rsidR="00CA6DF4" w:rsidRDefault="00703065">
            <w:pPr>
              <w:pStyle w:val="TableParagraph"/>
              <w:spacing w:before="1"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№2</w:t>
            </w:r>
          </w:p>
        </w:tc>
        <w:tc>
          <w:tcPr>
            <w:tcW w:w="7962" w:type="dxa"/>
          </w:tcPr>
          <w:p w14:paraId="55EDFF7D" w14:textId="77777777" w:rsidR="00CA6DF4" w:rsidRDefault="00703065">
            <w:pPr>
              <w:pStyle w:val="TableParagraph"/>
              <w:spacing w:line="270" w:lineRule="atLeast"/>
              <w:ind w:left="109" w:right="34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Рівненська обл., Рокитнівський р-н, с/р Косорицька, автошлях Київ - Ковель,254 км</w:t>
            </w:r>
          </w:p>
        </w:tc>
      </w:tr>
      <w:tr w:rsidR="00CA6DF4" w14:paraId="45956032" w14:textId="77777777">
        <w:trPr>
          <w:trHeight w:val="486"/>
        </w:trPr>
        <w:tc>
          <w:tcPr>
            <w:tcW w:w="783" w:type="dxa"/>
          </w:tcPr>
          <w:p w14:paraId="14045E78" w14:textId="77777777" w:rsidR="00CA6DF4" w:rsidRDefault="00CA6DF4">
            <w:pPr>
              <w:pStyle w:val="TableParagraph"/>
              <w:spacing w:before="1" w:line="240" w:lineRule="auto"/>
              <w:ind w:left="0"/>
              <w:rPr>
                <w:sz w:val="19"/>
              </w:rPr>
            </w:pPr>
          </w:p>
          <w:p w14:paraId="06A8D30D" w14:textId="77777777" w:rsidR="00CA6DF4" w:rsidRDefault="00703065">
            <w:pPr>
              <w:pStyle w:val="TableParagraph"/>
              <w:spacing w:line="247" w:lineRule="exact"/>
              <w:ind w:left="0"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1340" w:type="dxa"/>
          </w:tcPr>
          <w:p w14:paraId="15B548B5" w14:textId="77777777" w:rsidR="00CA6DF4" w:rsidRDefault="00CA6DF4">
            <w:pPr>
              <w:pStyle w:val="TableParagraph"/>
              <w:spacing w:before="1" w:line="240" w:lineRule="auto"/>
              <w:ind w:left="0"/>
              <w:rPr>
                <w:sz w:val="19"/>
              </w:rPr>
            </w:pPr>
          </w:p>
          <w:p w14:paraId="66B2F6F5" w14:textId="77777777" w:rsidR="00CA6DF4" w:rsidRDefault="00703065">
            <w:pPr>
              <w:pStyle w:val="TableParagraph"/>
              <w:spacing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АЗС №123</w:t>
            </w:r>
          </w:p>
        </w:tc>
        <w:tc>
          <w:tcPr>
            <w:tcW w:w="7962" w:type="dxa"/>
          </w:tcPr>
          <w:p w14:paraId="7AB8FF79" w14:textId="77777777" w:rsidR="00CA6DF4" w:rsidRDefault="00CA6DF4">
            <w:pPr>
              <w:pStyle w:val="TableParagraph"/>
              <w:spacing w:before="1" w:line="240" w:lineRule="auto"/>
              <w:ind w:left="0"/>
              <w:rPr>
                <w:sz w:val="19"/>
              </w:rPr>
            </w:pPr>
          </w:p>
          <w:p w14:paraId="262DC96F" w14:textId="77777777" w:rsidR="00CA6DF4" w:rsidRDefault="00703065">
            <w:pPr>
              <w:pStyle w:val="TableParagraph"/>
              <w:spacing w:line="24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м. Київ, просп. Правди, 47</w:t>
            </w:r>
          </w:p>
        </w:tc>
      </w:tr>
    </w:tbl>
    <w:p w14:paraId="0E9832D6" w14:textId="77777777" w:rsidR="00CA6DF4" w:rsidRDefault="00CA6DF4">
      <w:pPr>
        <w:pStyle w:val="a3"/>
        <w:spacing w:before="2"/>
        <w:ind w:left="0"/>
        <w:jc w:val="left"/>
        <w:rPr>
          <w:sz w:val="16"/>
        </w:rPr>
      </w:pPr>
    </w:p>
    <w:p w14:paraId="7FE2F8F4" w14:textId="77777777" w:rsidR="00CA6DF4" w:rsidRDefault="00703065">
      <w:pPr>
        <w:pStyle w:val="a4"/>
        <w:numPr>
          <w:ilvl w:val="1"/>
          <w:numId w:val="1"/>
        </w:numPr>
        <w:tabs>
          <w:tab w:val="left" w:pos="822"/>
          <w:tab w:val="left" w:pos="823"/>
        </w:tabs>
        <w:spacing w:before="87"/>
        <w:ind w:right="578" w:firstLine="0"/>
        <w:rPr>
          <w:sz w:val="28"/>
        </w:rPr>
      </w:pPr>
      <w:r>
        <w:rPr>
          <w:color w:val="000009"/>
          <w:sz w:val="28"/>
        </w:rPr>
        <w:t>В Акції можуть брати участь громадяни України, яким на момент проведення Акції виповнилося 18 років, які виконали умови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Акції.</w:t>
      </w:r>
    </w:p>
    <w:p w14:paraId="4175B834" w14:textId="77777777" w:rsidR="00CA6DF4" w:rsidRDefault="00703065">
      <w:pPr>
        <w:pStyle w:val="a4"/>
        <w:numPr>
          <w:ilvl w:val="1"/>
          <w:numId w:val="1"/>
        </w:numPr>
        <w:tabs>
          <w:tab w:val="left" w:pos="822"/>
          <w:tab w:val="left" w:pos="823"/>
        </w:tabs>
        <w:ind w:right="581" w:firstLine="0"/>
        <w:rPr>
          <w:color w:val="000009"/>
          <w:sz w:val="28"/>
        </w:rPr>
      </w:pPr>
      <w:r>
        <w:rPr>
          <w:color w:val="000009"/>
          <w:sz w:val="28"/>
        </w:rPr>
        <w:t>Участь в Акції обмежено дієздатних та недієздатних осіб здійснюється відповідно до чинного законодавства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України.</w:t>
      </w:r>
    </w:p>
    <w:p w14:paraId="5C287DA1" w14:textId="77777777" w:rsidR="00CA6DF4" w:rsidRDefault="00703065">
      <w:pPr>
        <w:pStyle w:val="1"/>
        <w:numPr>
          <w:ilvl w:val="0"/>
          <w:numId w:val="1"/>
        </w:numPr>
        <w:tabs>
          <w:tab w:val="left" w:pos="548"/>
          <w:tab w:val="left" w:pos="549"/>
        </w:tabs>
        <w:spacing w:before="158"/>
        <w:rPr>
          <w:color w:val="000009"/>
        </w:rPr>
      </w:pPr>
      <w:r>
        <w:rPr>
          <w:color w:val="000009"/>
        </w:rPr>
        <w:t>Умови участі та знижка</w:t>
      </w:r>
    </w:p>
    <w:p w14:paraId="1868620E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162" w:line="242" w:lineRule="auto"/>
        <w:ind w:right="570" w:firstLine="0"/>
        <w:jc w:val="both"/>
        <w:rPr>
          <w:b/>
          <w:sz w:val="28"/>
        </w:rPr>
      </w:pPr>
      <w:r>
        <w:rPr>
          <w:color w:val="000009"/>
          <w:sz w:val="28"/>
        </w:rPr>
        <w:t>В Акції беруть участь всі клієнти-учасники, які в зазначений період проведення Акції заїхали на АЗС/АЗК</w:t>
      </w:r>
      <w:r>
        <w:rPr>
          <w:color w:val="000009"/>
          <w:spacing w:val="11"/>
          <w:sz w:val="28"/>
        </w:rPr>
        <w:t xml:space="preserve"> </w:t>
      </w:r>
      <w:r>
        <w:rPr>
          <w:rFonts w:ascii="Verdana" w:hAnsi="Verdana"/>
          <w:b/>
          <w:color w:val="000009"/>
          <w:sz w:val="28"/>
        </w:rPr>
        <w:t>upg.</w:t>
      </w:r>
    </w:p>
    <w:p w14:paraId="77868162" w14:textId="77777777" w:rsidR="00CA6DF4" w:rsidRDefault="00703065">
      <w:pPr>
        <w:pStyle w:val="a4"/>
        <w:numPr>
          <w:ilvl w:val="1"/>
          <w:numId w:val="1"/>
        </w:numPr>
        <w:tabs>
          <w:tab w:val="left" w:pos="828"/>
        </w:tabs>
        <w:ind w:right="564" w:firstLine="0"/>
        <w:jc w:val="both"/>
        <w:rPr>
          <w:sz w:val="28"/>
        </w:rPr>
      </w:pPr>
      <w:r>
        <w:rPr>
          <w:sz w:val="28"/>
        </w:rPr>
        <w:t>В рамках А</w:t>
      </w:r>
      <w:r>
        <w:rPr>
          <w:sz w:val="28"/>
        </w:rPr>
        <w:t>кції Учасники мають право отримати знижку 30% на Акційний товар кожного дня в період проведення Акції з 20:00 години по 06:00 годину включно. Перелік Акційних товарів та послуг, які учасник акції може придбати зі знижкою, викладено в Додатку</w:t>
      </w:r>
      <w:r>
        <w:rPr>
          <w:spacing w:val="4"/>
          <w:sz w:val="28"/>
        </w:rPr>
        <w:t xml:space="preserve"> </w:t>
      </w:r>
      <w:r>
        <w:rPr>
          <w:sz w:val="28"/>
        </w:rPr>
        <w:t>№2.</w:t>
      </w:r>
    </w:p>
    <w:p w14:paraId="7E1E85AF" w14:textId="0462CB6A" w:rsidR="00CA6DF4" w:rsidRDefault="00703065">
      <w:pPr>
        <w:pStyle w:val="a4"/>
        <w:numPr>
          <w:ilvl w:val="1"/>
          <w:numId w:val="1"/>
        </w:numPr>
        <w:tabs>
          <w:tab w:val="left" w:pos="828"/>
        </w:tabs>
        <w:spacing w:line="242" w:lineRule="auto"/>
        <w:ind w:right="569" w:firstLine="0"/>
        <w:jc w:val="both"/>
        <w:rPr>
          <w:sz w:val="28"/>
        </w:rPr>
      </w:pPr>
      <w:r>
        <w:rPr>
          <w:sz w:val="28"/>
        </w:rPr>
        <w:t>Скористатися перевагами Акції Учасник може необмежену кількість разів в період з 10.02.2021 по 31.12.202</w:t>
      </w:r>
      <w:r w:rsidR="00161A09">
        <w:rPr>
          <w:sz w:val="28"/>
          <w:lang w:val="ru-RU"/>
        </w:rPr>
        <w:t>2</w:t>
      </w:r>
      <w:r>
        <w:rPr>
          <w:sz w:val="28"/>
        </w:rPr>
        <w:t xml:space="preserve"> року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включно.</w:t>
      </w:r>
    </w:p>
    <w:p w14:paraId="73FB78CA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67" w:firstLine="0"/>
        <w:jc w:val="both"/>
        <w:rPr>
          <w:sz w:val="28"/>
        </w:rPr>
      </w:pPr>
      <w:r>
        <w:rPr>
          <w:color w:val="000009"/>
          <w:sz w:val="28"/>
        </w:rPr>
        <w:t xml:space="preserve">Організатором не розглядаються претензії Учасників щодо компенсації вартості знижки грошима або іншими матеріальними цінностями у </w:t>
      </w:r>
      <w:r>
        <w:rPr>
          <w:color w:val="000009"/>
          <w:spacing w:val="2"/>
          <w:sz w:val="28"/>
        </w:rPr>
        <w:t>випадк</w:t>
      </w:r>
      <w:r>
        <w:rPr>
          <w:color w:val="000009"/>
          <w:spacing w:val="2"/>
          <w:sz w:val="28"/>
        </w:rPr>
        <w:t xml:space="preserve">у </w:t>
      </w:r>
      <w:r>
        <w:rPr>
          <w:color w:val="000009"/>
          <w:sz w:val="28"/>
        </w:rPr>
        <w:t>небажання або неможливості Учасника ними скористатись з будь-яких можливих причин.</w:t>
      </w:r>
    </w:p>
    <w:p w14:paraId="1155E515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7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Беручи участь в Акції, кожен Учасник як суб’єкт персональних даних підтверджує, що ознайомлений з вимогами Закону України «Про захист персональних даних» від 01.06.2010 р.</w:t>
      </w:r>
      <w:r>
        <w:rPr>
          <w:color w:val="000009"/>
          <w:sz w:val="28"/>
        </w:rPr>
        <w:t xml:space="preserve"> № 2297-VІ та інших нормативних актів про захист персональних даних і надає згоду Організатору, як власнику бази персональних даних програми UPGgood, на обробку відомостей про нього в електронних формах за допомогою інформаційно-телекомунікаційних систем в</w:t>
      </w:r>
      <w:r>
        <w:rPr>
          <w:color w:val="000009"/>
          <w:sz w:val="28"/>
        </w:rPr>
        <w:t xml:space="preserve"> необхідному та достатньому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обсязі.</w:t>
      </w:r>
    </w:p>
    <w:p w14:paraId="2742084F" w14:textId="77777777" w:rsidR="00CA6DF4" w:rsidRDefault="00703065">
      <w:pPr>
        <w:pStyle w:val="1"/>
        <w:numPr>
          <w:ilvl w:val="0"/>
          <w:numId w:val="1"/>
        </w:numPr>
        <w:tabs>
          <w:tab w:val="left" w:pos="549"/>
        </w:tabs>
        <w:spacing w:before="149"/>
        <w:jc w:val="both"/>
        <w:rPr>
          <w:color w:val="000009"/>
        </w:rPr>
      </w:pPr>
      <w:r>
        <w:rPr>
          <w:color w:val="000009"/>
        </w:rPr>
        <w:t>Обмеження</w:t>
      </w:r>
    </w:p>
    <w:p w14:paraId="2B458296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158"/>
        <w:ind w:right="566" w:firstLine="0"/>
        <w:jc w:val="both"/>
        <w:rPr>
          <w:sz w:val="28"/>
        </w:rPr>
      </w:pPr>
      <w:r>
        <w:rPr>
          <w:color w:val="000009"/>
          <w:sz w:val="28"/>
        </w:rPr>
        <w:t xml:space="preserve">Організатор Акції не несе відповідальності у разі настання </w:t>
      </w:r>
      <w:r>
        <w:rPr>
          <w:color w:val="000009"/>
          <w:spacing w:val="2"/>
          <w:sz w:val="28"/>
        </w:rPr>
        <w:t xml:space="preserve">форс- </w:t>
      </w:r>
      <w:r>
        <w:rPr>
          <w:color w:val="000009"/>
          <w:sz w:val="28"/>
        </w:rPr>
        <w:t xml:space="preserve">мажорних обставин, таких як стихійні лиха, пожежа, повінь, військові дії </w:t>
      </w:r>
      <w:r>
        <w:rPr>
          <w:color w:val="000009"/>
          <w:spacing w:val="2"/>
          <w:sz w:val="28"/>
        </w:rPr>
        <w:t xml:space="preserve">будь- </w:t>
      </w:r>
      <w:r>
        <w:rPr>
          <w:color w:val="000009"/>
          <w:sz w:val="28"/>
        </w:rPr>
        <w:t>якого характеру, блокади, суттєві зміни у законодавстві, інші непі</w:t>
      </w:r>
      <w:r>
        <w:rPr>
          <w:color w:val="000009"/>
          <w:sz w:val="28"/>
        </w:rPr>
        <w:t>двладні контролю з боку Організатора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обставини.</w:t>
      </w:r>
    </w:p>
    <w:p w14:paraId="24AF7DB3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4"/>
        <w:ind w:right="577" w:firstLine="0"/>
        <w:jc w:val="both"/>
        <w:rPr>
          <w:sz w:val="28"/>
        </w:rPr>
      </w:pPr>
      <w:r>
        <w:rPr>
          <w:color w:val="000009"/>
          <w:sz w:val="28"/>
        </w:rPr>
        <w:t>Організатор не несе відповідальність за нездатність Учасників скористатись Акцією не з вини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Організатора.</w:t>
      </w:r>
    </w:p>
    <w:p w14:paraId="7B760142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81" w:firstLine="0"/>
        <w:jc w:val="both"/>
        <w:rPr>
          <w:sz w:val="28"/>
        </w:rPr>
      </w:pPr>
      <w:r>
        <w:rPr>
          <w:color w:val="000009"/>
          <w:sz w:val="28"/>
        </w:rPr>
        <w:t>Організатор залишає за собою право не вступати та не вести письмові переговори з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Учасниками.</w:t>
      </w:r>
    </w:p>
    <w:p w14:paraId="791B3AE2" w14:textId="77777777" w:rsidR="00CA6DF4" w:rsidRDefault="00CA6DF4">
      <w:pPr>
        <w:jc w:val="both"/>
        <w:rPr>
          <w:sz w:val="28"/>
        </w:rPr>
        <w:sectPr w:rsidR="00CA6DF4">
          <w:pgSz w:w="11910" w:h="16840"/>
          <w:pgMar w:top="820" w:right="280" w:bottom="280" w:left="1300" w:header="720" w:footer="720" w:gutter="0"/>
          <w:cols w:space="720"/>
        </w:sectPr>
      </w:pPr>
    </w:p>
    <w:p w14:paraId="24AEDE53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58"/>
        <w:ind w:right="58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Усі результати Акції та відповідні рішення Організатора є остаточними і такими, що не підлягають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оскарженню.</w:t>
      </w:r>
    </w:p>
    <w:p w14:paraId="6393D11E" w14:textId="77777777" w:rsidR="00CA6DF4" w:rsidRDefault="00703065">
      <w:pPr>
        <w:pStyle w:val="1"/>
        <w:numPr>
          <w:ilvl w:val="0"/>
          <w:numId w:val="1"/>
        </w:numPr>
        <w:tabs>
          <w:tab w:val="left" w:pos="549"/>
        </w:tabs>
        <w:spacing w:before="162"/>
        <w:jc w:val="both"/>
        <w:rPr>
          <w:color w:val="000009"/>
        </w:rPr>
      </w:pPr>
      <w:r>
        <w:rPr>
          <w:color w:val="000009"/>
        </w:rPr>
        <w:t>Інші умови</w:t>
      </w:r>
    </w:p>
    <w:p w14:paraId="38CA6A3A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159"/>
        <w:ind w:right="568" w:firstLine="0"/>
        <w:jc w:val="both"/>
        <w:rPr>
          <w:sz w:val="28"/>
        </w:rPr>
      </w:pPr>
      <w:r>
        <w:rPr>
          <w:color w:val="000009"/>
          <w:sz w:val="28"/>
        </w:rPr>
        <w:t xml:space="preserve">Організатор має виняткові права на управління Акцією, її зупинення, скасування, закриття, розвиток, доповнення та зміну умов. Організатор </w:t>
      </w:r>
      <w:r>
        <w:rPr>
          <w:color w:val="000009"/>
          <w:spacing w:val="5"/>
          <w:sz w:val="28"/>
        </w:rPr>
        <w:t xml:space="preserve">має </w:t>
      </w:r>
      <w:r>
        <w:rPr>
          <w:color w:val="000009"/>
          <w:sz w:val="28"/>
        </w:rPr>
        <w:t>виняткові права на вибір АЗС/АЗК, які беруть участь або не беруть участь в Акції.</w:t>
      </w:r>
    </w:p>
    <w:p w14:paraId="485A165A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67" w:firstLine="0"/>
        <w:jc w:val="both"/>
        <w:rPr>
          <w:sz w:val="28"/>
        </w:rPr>
      </w:pPr>
      <w:r>
        <w:rPr>
          <w:color w:val="000009"/>
          <w:sz w:val="28"/>
        </w:rPr>
        <w:t>Порушення Учасником цих Правил, дотримання їх у неповному обсязі або відмова Учасника від виконання цих Правил автоматично позбавляє його права на отримання знижки передбаченої цими Правилами. При цьому такий Учасник не має права на одержання від Організат</w:t>
      </w:r>
      <w:r>
        <w:rPr>
          <w:color w:val="000009"/>
          <w:sz w:val="28"/>
        </w:rPr>
        <w:t>ора Акції будь-якої компенсації.</w:t>
      </w:r>
    </w:p>
    <w:p w14:paraId="43184805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before="2"/>
        <w:ind w:right="564" w:firstLine="0"/>
        <w:jc w:val="both"/>
        <w:rPr>
          <w:sz w:val="28"/>
        </w:rPr>
      </w:pPr>
      <w:r>
        <w:rPr>
          <w:color w:val="000009"/>
          <w:sz w:val="28"/>
        </w:rPr>
        <w:t xml:space="preserve">Організатор не несе обов’язку відшкодування будь-яких витрат Учасника, в тому числі транспортних, телефонних, які понесені Учасником під </w:t>
      </w:r>
      <w:r>
        <w:rPr>
          <w:color w:val="000009"/>
          <w:spacing w:val="3"/>
          <w:sz w:val="28"/>
        </w:rPr>
        <w:t xml:space="preserve">час </w:t>
      </w:r>
      <w:r>
        <w:rPr>
          <w:color w:val="000009"/>
          <w:sz w:val="28"/>
        </w:rPr>
        <w:t>участі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Акції.</w:t>
      </w:r>
    </w:p>
    <w:p w14:paraId="158FD30B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80" w:firstLine="0"/>
        <w:jc w:val="both"/>
        <w:rPr>
          <w:sz w:val="28"/>
        </w:rPr>
      </w:pPr>
      <w:r>
        <w:rPr>
          <w:color w:val="000009"/>
          <w:sz w:val="28"/>
        </w:rPr>
        <w:t>У випадку виникнення ситуації, що припускає неоднозначне тлумаченн</w:t>
      </w:r>
      <w:r>
        <w:rPr>
          <w:color w:val="000009"/>
          <w:sz w:val="28"/>
        </w:rPr>
        <w:t>я цих Правил, будь-яких спірних питань або питань, не врегульованих цими Правилами, право вирішення таких питань Організатор залишає за собою. Таке рішення є остаточним і оскарженню не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підлягає.</w:t>
      </w:r>
    </w:p>
    <w:p w14:paraId="499FFDB3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ind w:right="56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Організатор Акції не вступає в будь-які суперечки стосовно ви</w:t>
      </w:r>
      <w:r>
        <w:rPr>
          <w:color w:val="000009"/>
          <w:sz w:val="28"/>
        </w:rPr>
        <w:t>знання будь-яких осіб Учасниками Акції і прав на отримання винагороди. Організатор Акції не бере на себе відповідальність за визначення прав сторін у будь-яких суперечках.</w:t>
      </w:r>
    </w:p>
    <w:p w14:paraId="19D4986B" w14:textId="77777777" w:rsidR="00CA6DF4" w:rsidRDefault="00703065">
      <w:pPr>
        <w:pStyle w:val="a4"/>
        <w:numPr>
          <w:ilvl w:val="1"/>
          <w:numId w:val="1"/>
        </w:numPr>
        <w:tabs>
          <w:tab w:val="left" w:pos="823"/>
        </w:tabs>
        <w:spacing w:line="242" w:lineRule="auto"/>
        <w:ind w:right="57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Інформацію про умови Акції можна отримати на cайті Організатора за адресою: upg.ua т</w:t>
      </w:r>
      <w:r>
        <w:rPr>
          <w:color w:val="000009"/>
          <w:sz w:val="28"/>
        </w:rPr>
        <w:t>а за телефоном: 0800-500-064 (дзвінки зі стаціонарних телефонів в межах України безкоштовні).</w:t>
      </w:r>
    </w:p>
    <w:p w14:paraId="0BE7F2ED" w14:textId="77777777" w:rsidR="00CA6DF4" w:rsidRDefault="00CA6DF4">
      <w:pPr>
        <w:pStyle w:val="a3"/>
        <w:spacing w:before="2"/>
        <w:ind w:left="0"/>
        <w:jc w:val="left"/>
        <w:rPr>
          <w:sz w:val="27"/>
        </w:rPr>
      </w:pPr>
    </w:p>
    <w:p w14:paraId="5C5F2E76" w14:textId="77777777" w:rsidR="00CA6DF4" w:rsidRDefault="00703065">
      <w:pPr>
        <w:pStyle w:val="1"/>
        <w:ind w:left="4270" w:right="558" w:hanging="4082"/>
        <w:jc w:val="left"/>
      </w:pPr>
      <w:r>
        <w:rPr>
          <w:color w:val="000009"/>
        </w:rPr>
        <w:t>Перелік товарів та послуг, які беруть участь в акції «Знижка 30% на товар з вітрини»</w:t>
      </w:r>
    </w:p>
    <w:p w14:paraId="4A863FD4" w14:textId="77777777" w:rsidR="00CA6DF4" w:rsidRDefault="00CA6DF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75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051"/>
      </w:tblGrid>
      <w:tr w:rsidR="00CA6DF4" w14:paraId="0871902E" w14:textId="77777777">
        <w:trPr>
          <w:trHeight w:val="685"/>
        </w:trPr>
        <w:tc>
          <w:tcPr>
            <w:tcW w:w="1325" w:type="dxa"/>
          </w:tcPr>
          <w:p w14:paraId="1B4B957D" w14:textId="77777777" w:rsidR="00CA6DF4" w:rsidRDefault="00703065">
            <w:pPr>
              <w:pStyle w:val="TableParagraph"/>
              <w:spacing w:before="194" w:line="240" w:lineRule="auto"/>
              <w:ind w:left="124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Артикул</w:t>
            </w:r>
          </w:p>
        </w:tc>
        <w:tc>
          <w:tcPr>
            <w:tcW w:w="5051" w:type="dxa"/>
          </w:tcPr>
          <w:p w14:paraId="3DB29E59" w14:textId="77777777" w:rsidR="00CA6DF4" w:rsidRDefault="00703065">
            <w:pPr>
              <w:pStyle w:val="TableParagraph"/>
              <w:spacing w:before="194" w:line="240" w:lineRule="auto"/>
              <w:ind w:left="1714" w:right="17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 страви</w:t>
            </w:r>
          </w:p>
        </w:tc>
      </w:tr>
      <w:tr w:rsidR="00CA6DF4" w14:paraId="0C227A3E" w14:textId="77777777">
        <w:trPr>
          <w:trHeight w:val="297"/>
        </w:trPr>
        <w:tc>
          <w:tcPr>
            <w:tcW w:w="1325" w:type="dxa"/>
          </w:tcPr>
          <w:p w14:paraId="07B4F202" w14:textId="77777777" w:rsidR="00CA6DF4" w:rsidRDefault="00703065">
            <w:pPr>
              <w:pStyle w:val="TableParagraph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78958</w:t>
            </w:r>
          </w:p>
        </w:tc>
        <w:tc>
          <w:tcPr>
            <w:tcW w:w="5051" w:type="dxa"/>
          </w:tcPr>
          <w:p w14:paraId="43B4DA2B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Салат з куркою на виніс</w:t>
            </w:r>
          </w:p>
        </w:tc>
      </w:tr>
      <w:tr w:rsidR="00CA6DF4" w14:paraId="674E662F" w14:textId="77777777">
        <w:trPr>
          <w:trHeight w:val="302"/>
        </w:trPr>
        <w:tc>
          <w:tcPr>
            <w:tcW w:w="1325" w:type="dxa"/>
          </w:tcPr>
          <w:p w14:paraId="21B84F1A" w14:textId="77777777" w:rsidR="00CA6DF4" w:rsidRDefault="00703065">
            <w:pPr>
              <w:pStyle w:val="TableParagraph"/>
              <w:spacing w:line="282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78960</w:t>
            </w:r>
          </w:p>
        </w:tc>
        <w:tc>
          <w:tcPr>
            <w:tcW w:w="5051" w:type="dxa"/>
          </w:tcPr>
          <w:p w14:paraId="36BF633A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Салат Шопський на виніс</w:t>
            </w:r>
          </w:p>
        </w:tc>
      </w:tr>
      <w:tr w:rsidR="00CA6DF4" w14:paraId="6AF2E220" w14:textId="77777777">
        <w:trPr>
          <w:trHeight w:val="297"/>
        </w:trPr>
        <w:tc>
          <w:tcPr>
            <w:tcW w:w="1325" w:type="dxa"/>
          </w:tcPr>
          <w:p w14:paraId="45B3092B" w14:textId="77777777" w:rsidR="00CA6DF4" w:rsidRDefault="00703065">
            <w:pPr>
              <w:pStyle w:val="TableParagraph"/>
              <w:spacing w:line="278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78028</w:t>
            </w:r>
          </w:p>
        </w:tc>
        <w:tc>
          <w:tcPr>
            <w:tcW w:w="5051" w:type="dxa"/>
          </w:tcPr>
          <w:p w14:paraId="00738646" w14:textId="77777777" w:rsidR="00CA6DF4" w:rsidRDefault="0070306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Буріто з куркою</w:t>
            </w:r>
          </w:p>
        </w:tc>
      </w:tr>
      <w:tr w:rsidR="00CA6DF4" w14:paraId="53D7DACE" w14:textId="77777777">
        <w:trPr>
          <w:trHeight w:val="302"/>
        </w:trPr>
        <w:tc>
          <w:tcPr>
            <w:tcW w:w="1325" w:type="dxa"/>
          </w:tcPr>
          <w:p w14:paraId="02D9D666" w14:textId="77777777" w:rsidR="00CA6DF4" w:rsidRDefault="00703065">
            <w:pPr>
              <w:pStyle w:val="TableParagraph"/>
              <w:spacing w:line="282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77729</w:t>
            </w:r>
          </w:p>
        </w:tc>
        <w:tc>
          <w:tcPr>
            <w:tcW w:w="5051" w:type="dxa"/>
          </w:tcPr>
          <w:p w14:paraId="7A02ADF0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Буріто з яловичиною</w:t>
            </w:r>
          </w:p>
        </w:tc>
      </w:tr>
      <w:tr w:rsidR="00CA6DF4" w14:paraId="7DC5600F" w14:textId="77777777">
        <w:trPr>
          <w:trHeight w:val="297"/>
        </w:trPr>
        <w:tc>
          <w:tcPr>
            <w:tcW w:w="1325" w:type="dxa"/>
          </w:tcPr>
          <w:p w14:paraId="1AF2031B" w14:textId="77777777" w:rsidR="00CA6DF4" w:rsidRDefault="00703065">
            <w:pPr>
              <w:pStyle w:val="TableParagraph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81062</w:t>
            </w:r>
          </w:p>
        </w:tc>
        <w:tc>
          <w:tcPr>
            <w:tcW w:w="5051" w:type="dxa"/>
          </w:tcPr>
          <w:p w14:paraId="516DD65C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Буріто Pork</w:t>
            </w:r>
          </w:p>
        </w:tc>
      </w:tr>
      <w:tr w:rsidR="00CA6DF4" w14:paraId="187E3669" w14:textId="77777777">
        <w:trPr>
          <w:trHeight w:val="297"/>
        </w:trPr>
        <w:tc>
          <w:tcPr>
            <w:tcW w:w="1325" w:type="dxa"/>
          </w:tcPr>
          <w:p w14:paraId="18031B15" w14:textId="77777777" w:rsidR="00CA6DF4" w:rsidRDefault="00703065">
            <w:pPr>
              <w:pStyle w:val="TableParagraph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81063</w:t>
            </w:r>
          </w:p>
        </w:tc>
        <w:tc>
          <w:tcPr>
            <w:tcW w:w="5051" w:type="dxa"/>
          </w:tcPr>
          <w:p w14:paraId="4A32C361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Буріто з ковбаскою</w:t>
            </w:r>
          </w:p>
        </w:tc>
      </w:tr>
      <w:tr w:rsidR="00CA6DF4" w14:paraId="1AE4A40F" w14:textId="77777777">
        <w:trPr>
          <w:trHeight w:val="302"/>
        </w:trPr>
        <w:tc>
          <w:tcPr>
            <w:tcW w:w="1325" w:type="dxa"/>
          </w:tcPr>
          <w:p w14:paraId="3CFA0946" w14:textId="77777777" w:rsidR="00CA6DF4" w:rsidRDefault="00703065">
            <w:pPr>
              <w:pStyle w:val="TableParagraph"/>
              <w:spacing w:line="282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78239</w:t>
            </w:r>
          </w:p>
        </w:tc>
        <w:tc>
          <w:tcPr>
            <w:tcW w:w="5051" w:type="dxa"/>
          </w:tcPr>
          <w:p w14:paraId="5F42A5EF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Сендвіч з беконом</w:t>
            </w:r>
          </w:p>
        </w:tc>
      </w:tr>
      <w:tr w:rsidR="00CA6DF4" w14:paraId="2CC22CA2" w14:textId="77777777">
        <w:trPr>
          <w:trHeight w:val="297"/>
        </w:trPr>
        <w:tc>
          <w:tcPr>
            <w:tcW w:w="1325" w:type="dxa"/>
          </w:tcPr>
          <w:p w14:paraId="50768BF2" w14:textId="77777777" w:rsidR="00CA6DF4" w:rsidRDefault="00703065">
            <w:pPr>
              <w:pStyle w:val="TableParagraph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78240</w:t>
            </w:r>
          </w:p>
        </w:tc>
        <w:tc>
          <w:tcPr>
            <w:tcW w:w="5051" w:type="dxa"/>
          </w:tcPr>
          <w:p w14:paraId="6EE39B1A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Сендвіч з салямі</w:t>
            </w:r>
          </w:p>
        </w:tc>
      </w:tr>
      <w:tr w:rsidR="00CA6DF4" w14:paraId="3B066D26" w14:textId="77777777">
        <w:trPr>
          <w:trHeight w:val="297"/>
        </w:trPr>
        <w:tc>
          <w:tcPr>
            <w:tcW w:w="1325" w:type="dxa"/>
          </w:tcPr>
          <w:p w14:paraId="303703D1" w14:textId="77777777" w:rsidR="00CA6DF4" w:rsidRDefault="00703065">
            <w:pPr>
              <w:pStyle w:val="TableParagraph"/>
              <w:spacing w:line="278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78241</w:t>
            </w:r>
          </w:p>
        </w:tc>
        <w:tc>
          <w:tcPr>
            <w:tcW w:w="5051" w:type="dxa"/>
          </w:tcPr>
          <w:p w14:paraId="499A2EE9" w14:textId="77777777" w:rsidR="00CA6DF4" w:rsidRDefault="0070306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Сендвіч з шинкою та сиром</w:t>
            </w:r>
          </w:p>
        </w:tc>
      </w:tr>
      <w:tr w:rsidR="00CA6DF4" w14:paraId="0622BBEF" w14:textId="77777777">
        <w:trPr>
          <w:trHeight w:val="301"/>
        </w:trPr>
        <w:tc>
          <w:tcPr>
            <w:tcW w:w="1325" w:type="dxa"/>
          </w:tcPr>
          <w:p w14:paraId="00960FBE" w14:textId="77777777" w:rsidR="00CA6DF4" w:rsidRDefault="00703065">
            <w:pPr>
              <w:pStyle w:val="TableParagraph"/>
              <w:spacing w:line="282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81064</w:t>
            </w:r>
          </w:p>
        </w:tc>
        <w:tc>
          <w:tcPr>
            <w:tcW w:w="5051" w:type="dxa"/>
          </w:tcPr>
          <w:p w14:paraId="17E6A3B3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Сендвіч з лососем</w:t>
            </w:r>
          </w:p>
        </w:tc>
      </w:tr>
      <w:tr w:rsidR="00CA6DF4" w14:paraId="3030A11E" w14:textId="77777777">
        <w:trPr>
          <w:trHeight w:val="297"/>
        </w:trPr>
        <w:tc>
          <w:tcPr>
            <w:tcW w:w="1325" w:type="dxa"/>
          </w:tcPr>
          <w:p w14:paraId="7D907DC0" w14:textId="77777777" w:rsidR="00CA6DF4" w:rsidRDefault="00703065">
            <w:pPr>
              <w:pStyle w:val="TableParagraph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80244</w:t>
            </w:r>
          </w:p>
        </w:tc>
        <w:tc>
          <w:tcPr>
            <w:tcW w:w="5051" w:type="dxa"/>
          </w:tcPr>
          <w:p w14:paraId="2B35209B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Круасан з куркою</w:t>
            </w:r>
          </w:p>
        </w:tc>
      </w:tr>
      <w:tr w:rsidR="00CA6DF4" w14:paraId="5178DCD7" w14:textId="77777777">
        <w:trPr>
          <w:trHeight w:val="297"/>
        </w:trPr>
        <w:tc>
          <w:tcPr>
            <w:tcW w:w="1325" w:type="dxa"/>
          </w:tcPr>
          <w:p w14:paraId="54A1C853" w14:textId="77777777" w:rsidR="00CA6DF4" w:rsidRDefault="00703065">
            <w:pPr>
              <w:pStyle w:val="TableParagraph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80245</w:t>
            </w:r>
          </w:p>
        </w:tc>
        <w:tc>
          <w:tcPr>
            <w:tcW w:w="5051" w:type="dxa"/>
          </w:tcPr>
          <w:p w14:paraId="5D8EFC7B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Круасан з шинкою</w:t>
            </w:r>
          </w:p>
        </w:tc>
      </w:tr>
      <w:tr w:rsidR="00CA6DF4" w14:paraId="341AD8BA" w14:textId="77777777">
        <w:trPr>
          <w:trHeight w:val="301"/>
        </w:trPr>
        <w:tc>
          <w:tcPr>
            <w:tcW w:w="1325" w:type="dxa"/>
          </w:tcPr>
          <w:p w14:paraId="24BCFC00" w14:textId="77777777" w:rsidR="00CA6DF4" w:rsidRDefault="00703065">
            <w:pPr>
              <w:pStyle w:val="TableParagraph"/>
              <w:spacing w:before="2" w:line="280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80246</w:t>
            </w:r>
          </w:p>
        </w:tc>
        <w:tc>
          <w:tcPr>
            <w:tcW w:w="5051" w:type="dxa"/>
          </w:tcPr>
          <w:p w14:paraId="011C41F4" w14:textId="77777777" w:rsidR="00CA6DF4" w:rsidRDefault="00703065">
            <w:pPr>
              <w:pStyle w:val="TableParagraph"/>
              <w:spacing w:before="2" w:line="280" w:lineRule="exact"/>
              <w:rPr>
                <w:sz w:val="26"/>
              </w:rPr>
            </w:pPr>
            <w:r>
              <w:rPr>
                <w:sz w:val="26"/>
              </w:rPr>
              <w:t>Круасан з моцарелою та томатами</w:t>
            </w:r>
          </w:p>
        </w:tc>
      </w:tr>
    </w:tbl>
    <w:p w14:paraId="04F91C0F" w14:textId="77777777" w:rsidR="00CA6DF4" w:rsidRDefault="00CA6DF4">
      <w:pPr>
        <w:spacing w:line="280" w:lineRule="exact"/>
        <w:rPr>
          <w:sz w:val="26"/>
        </w:rPr>
        <w:sectPr w:rsidR="00CA6DF4">
          <w:pgSz w:w="11910" w:h="16840"/>
          <w:pgMar w:top="104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75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051"/>
      </w:tblGrid>
      <w:tr w:rsidR="00CA6DF4" w14:paraId="36736F0B" w14:textId="77777777">
        <w:trPr>
          <w:trHeight w:val="297"/>
        </w:trPr>
        <w:tc>
          <w:tcPr>
            <w:tcW w:w="1325" w:type="dxa"/>
          </w:tcPr>
          <w:p w14:paraId="63B62B2D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lastRenderedPageBreak/>
              <w:t>81065</w:t>
            </w:r>
          </w:p>
        </w:tc>
        <w:tc>
          <w:tcPr>
            <w:tcW w:w="5051" w:type="dxa"/>
          </w:tcPr>
          <w:p w14:paraId="5EA336A0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Круасан з лососем</w:t>
            </w:r>
          </w:p>
        </w:tc>
      </w:tr>
      <w:tr w:rsidR="00CA6DF4" w14:paraId="196C3585" w14:textId="77777777">
        <w:trPr>
          <w:trHeight w:val="302"/>
        </w:trPr>
        <w:tc>
          <w:tcPr>
            <w:tcW w:w="1325" w:type="dxa"/>
          </w:tcPr>
          <w:p w14:paraId="0577C773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78985</w:t>
            </w:r>
          </w:p>
        </w:tc>
        <w:tc>
          <w:tcPr>
            <w:tcW w:w="5051" w:type="dxa"/>
          </w:tcPr>
          <w:p w14:paraId="5F2B4112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Ролліні з бринзою та шпинатом</w:t>
            </w:r>
          </w:p>
        </w:tc>
      </w:tr>
      <w:tr w:rsidR="00CA6DF4" w14:paraId="12DB9359" w14:textId="77777777">
        <w:trPr>
          <w:trHeight w:val="297"/>
        </w:trPr>
        <w:tc>
          <w:tcPr>
            <w:tcW w:w="1325" w:type="dxa"/>
          </w:tcPr>
          <w:p w14:paraId="674DEAF5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78246</w:t>
            </w:r>
          </w:p>
        </w:tc>
        <w:tc>
          <w:tcPr>
            <w:tcW w:w="5051" w:type="dxa"/>
          </w:tcPr>
          <w:p w14:paraId="333BA953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Ролліні з куркою</w:t>
            </w:r>
          </w:p>
        </w:tc>
      </w:tr>
      <w:tr w:rsidR="00CA6DF4" w14:paraId="37887BBE" w14:textId="77777777">
        <w:trPr>
          <w:trHeight w:val="302"/>
        </w:trPr>
        <w:tc>
          <w:tcPr>
            <w:tcW w:w="1325" w:type="dxa"/>
          </w:tcPr>
          <w:p w14:paraId="0CB067AC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78972</w:t>
            </w:r>
          </w:p>
        </w:tc>
        <w:tc>
          <w:tcPr>
            <w:tcW w:w="5051" w:type="dxa"/>
          </w:tcPr>
          <w:p w14:paraId="6685D6A6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Крила Кріспі 5 шт.</w:t>
            </w:r>
          </w:p>
        </w:tc>
      </w:tr>
      <w:tr w:rsidR="00CA6DF4" w14:paraId="6A82860E" w14:textId="77777777">
        <w:trPr>
          <w:trHeight w:val="297"/>
        </w:trPr>
        <w:tc>
          <w:tcPr>
            <w:tcW w:w="1325" w:type="dxa"/>
          </w:tcPr>
          <w:p w14:paraId="09FFEEE9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78898</w:t>
            </w:r>
          </w:p>
        </w:tc>
        <w:tc>
          <w:tcPr>
            <w:tcW w:w="5051" w:type="dxa"/>
          </w:tcPr>
          <w:p w14:paraId="3A7D0DAD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Десерт “Тирамісу”</w:t>
            </w:r>
          </w:p>
        </w:tc>
      </w:tr>
      <w:tr w:rsidR="00CA6DF4" w14:paraId="74E1DB45" w14:textId="77777777">
        <w:trPr>
          <w:trHeight w:val="297"/>
        </w:trPr>
        <w:tc>
          <w:tcPr>
            <w:tcW w:w="1325" w:type="dxa"/>
          </w:tcPr>
          <w:p w14:paraId="2C5DA99E" w14:textId="77777777" w:rsidR="00CA6DF4" w:rsidRDefault="00703065">
            <w:pPr>
              <w:pStyle w:val="TableParagraph"/>
              <w:spacing w:line="278" w:lineRule="exact"/>
              <w:ind w:left="340"/>
              <w:rPr>
                <w:sz w:val="26"/>
              </w:rPr>
            </w:pPr>
            <w:r>
              <w:rPr>
                <w:sz w:val="26"/>
              </w:rPr>
              <w:t>81423</w:t>
            </w:r>
          </w:p>
        </w:tc>
        <w:tc>
          <w:tcPr>
            <w:tcW w:w="5051" w:type="dxa"/>
          </w:tcPr>
          <w:p w14:paraId="2040E6C5" w14:textId="77777777" w:rsidR="00CA6DF4" w:rsidRDefault="0070306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Торт “Естерхазі”</w:t>
            </w:r>
          </w:p>
        </w:tc>
      </w:tr>
      <w:tr w:rsidR="00CA6DF4" w14:paraId="0EA44D91" w14:textId="77777777">
        <w:trPr>
          <w:trHeight w:val="302"/>
        </w:trPr>
        <w:tc>
          <w:tcPr>
            <w:tcW w:w="1325" w:type="dxa"/>
          </w:tcPr>
          <w:p w14:paraId="17A5DFC1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81424</w:t>
            </w:r>
          </w:p>
        </w:tc>
        <w:tc>
          <w:tcPr>
            <w:tcW w:w="5051" w:type="dxa"/>
          </w:tcPr>
          <w:p w14:paraId="5185A1FD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Торт “Прага”</w:t>
            </w:r>
          </w:p>
        </w:tc>
      </w:tr>
      <w:tr w:rsidR="00CA6DF4" w14:paraId="04321207" w14:textId="77777777">
        <w:trPr>
          <w:trHeight w:val="297"/>
        </w:trPr>
        <w:tc>
          <w:tcPr>
            <w:tcW w:w="1325" w:type="dxa"/>
          </w:tcPr>
          <w:p w14:paraId="5040614E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48425</w:t>
            </w:r>
          </w:p>
        </w:tc>
        <w:tc>
          <w:tcPr>
            <w:tcW w:w="5051" w:type="dxa"/>
          </w:tcPr>
          <w:p w14:paraId="50E1DEED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Торт “Наполеон” ваговий за 100 г</w:t>
            </w:r>
          </w:p>
        </w:tc>
      </w:tr>
      <w:tr w:rsidR="00CA6DF4" w14:paraId="6915B568" w14:textId="77777777">
        <w:trPr>
          <w:trHeight w:val="297"/>
        </w:trPr>
        <w:tc>
          <w:tcPr>
            <w:tcW w:w="1325" w:type="dxa"/>
          </w:tcPr>
          <w:p w14:paraId="0FEA478D" w14:textId="77777777" w:rsidR="00CA6DF4" w:rsidRDefault="00703065">
            <w:pPr>
              <w:pStyle w:val="TableParagraph"/>
              <w:ind w:left="345"/>
              <w:rPr>
                <w:sz w:val="26"/>
              </w:rPr>
            </w:pPr>
            <w:r>
              <w:rPr>
                <w:sz w:val="26"/>
              </w:rPr>
              <w:t>81198</w:t>
            </w:r>
          </w:p>
        </w:tc>
        <w:tc>
          <w:tcPr>
            <w:tcW w:w="5051" w:type="dxa"/>
          </w:tcPr>
          <w:p w14:paraId="29C797C2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Вафельний торт</w:t>
            </w:r>
          </w:p>
        </w:tc>
      </w:tr>
      <w:tr w:rsidR="00CA6DF4" w14:paraId="66D587B8" w14:textId="77777777">
        <w:trPr>
          <w:trHeight w:val="301"/>
        </w:trPr>
        <w:tc>
          <w:tcPr>
            <w:tcW w:w="1325" w:type="dxa"/>
          </w:tcPr>
          <w:p w14:paraId="00DD3F03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78887</w:t>
            </w:r>
          </w:p>
        </w:tc>
        <w:tc>
          <w:tcPr>
            <w:tcW w:w="5051" w:type="dxa"/>
          </w:tcPr>
          <w:p w14:paraId="42C6FC9A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Круасан з шоколадною начинкою</w:t>
            </w:r>
          </w:p>
        </w:tc>
      </w:tr>
      <w:tr w:rsidR="00CA6DF4" w14:paraId="39B03383" w14:textId="77777777">
        <w:trPr>
          <w:trHeight w:val="297"/>
        </w:trPr>
        <w:tc>
          <w:tcPr>
            <w:tcW w:w="1325" w:type="dxa"/>
          </w:tcPr>
          <w:p w14:paraId="28C4991A" w14:textId="77777777" w:rsidR="00CA6DF4" w:rsidRDefault="00703065">
            <w:pPr>
              <w:pStyle w:val="TableParagraph"/>
              <w:spacing w:line="278" w:lineRule="exact"/>
              <w:ind w:left="340"/>
              <w:rPr>
                <w:sz w:val="26"/>
              </w:rPr>
            </w:pPr>
            <w:r>
              <w:rPr>
                <w:sz w:val="26"/>
              </w:rPr>
              <w:t>78888</w:t>
            </w:r>
          </w:p>
        </w:tc>
        <w:tc>
          <w:tcPr>
            <w:tcW w:w="5051" w:type="dxa"/>
          </w:tcPr>
          <w:p w14:paraId="19324C92" w14:textId="77777777" w:rsidR="00CA6DF4" w:rsidRDefault="0070306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Круасан з мигдалевою начинкою</w:t>
            </w:r>
          </w:p>
        </w:tc>
      </w:tr>
      <w:tr w:rsidR="00CA6DF4" w14:paraId="4D3DD64A" w14:textId="77777777">
        <w:trPr>
          <w:trHeight w:val="302"/>
        </w:trPr>
        <w:tc>
          <w:tcPr>
            <w:tcW w:w="1325" w:type="dxa"/>
          </w:tcPr>
          <w:p w14:paraId="37B50474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78889</w:t>
            </w:r>
          </w:p>
        </w:tc>
        <w:tc>
          <w:tcPr>
            <w:tcW w:w="5051" w:type="dxa"/>
          </w:tcPr>
          <w:p w14:paraId="3678A424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Слойка з кленовим сиропом</w:t>
            </w:r>
          </w:p>
        </w:tc>
      </w:tr>
      <w:tr w:rsidR="00CA6DF4" w14:paraId="15450B51" w14:textId="77777777">
        <w:trPr>
          <w:trHeight w:val="297"/>
        </w:trPr>
        <w:tc>
          <w:tcPr>
            <w:tcW w:w="1325" w:type="dxa"/>
          </w:tcPr>
          <w:p w14:paraId="5852AD39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78984</w:t>
            </w:r>
          </w:p>
        </w:tc>
        <w:tc>
          <w:tcPr>
            <w:tcW w:w="5051" w:type="dxa"/>
          </w:tcPr>
          <w:p w14:paraId="76CC4376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Мафіни в асортименті</w:t>
            </w:r>
          </w:p>
        </w:tc>
      </w:tr>
      <w:tr w:rsidR="00CA6DF4" w14:paraId="5B3EC209" w14:textId="77777777">
        <w:trPr>
          <w:trHeight w:val="297"/>
        </w:trPr>
        <w:tc>
          <w:tcPr>
            <w:tcW w:w="1325" w:type="dxa"/>
          </w:tcPr>
          <w:p w14:paraId="14CFE93C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80393</w:t>
            </w:r>
          </w:p>
        </w:tc>
        <w:tc>
          <w:tcPr>
            <w:tcW w:w="5051" w:type="dxa"/>
          </w:tcPr>
          <w:p w14:paraId="07336F3A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Пончик в асортименті</w:t>
            </w:r>
          </w:p>
        </w:tc>
      </w:tr>
      <w:tr w:rsidR="00CA6DF4" w14:paraId="43EC0DB9" w14:textId="77777777">
        <w:trPr>
          <w:trHeight w:val="302"/>
        </w:trPr>
        <w:tc>
          <w:tcPr>
            <w:tcW w:w="1325" w:type="dxa"/>
          </w:tcPr>
          <w:p w14:paraId="11A6B56E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81425</w:t>
            </w:r>
          </w:p>
        </w:tc>
        <w:tc>
          <w:tcPr>
            <w:tcW w:w="5051" w:type="dxa"/>
          </w:tcPr>
          <w:p w14:paraId="438AEE7D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Пиріжки “Липські”</w:t>
            </w:r>
          </w:p>
        </w:tc>
      </w:tr>
      <w:tr w:rsidR="00CA6DF4" w14:paraId="4529CA8B" w14:textId="77777777">
        <w:trPr>
          <w:trHeight w:val="297"/>
        </w:trPr>
        <w:tc>
          <w:tcPr>
            <w:tcW w:w="1325" w:type="dxa"/>
          </w:tcPr>
          <w:p w14:paraId="51D743A7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78954</w:t>
            </w:r>
          </w:p>
        </w:tc>
        <w:tc>
          <w:tcPr>
            <w:tcW w:w="5051" w:type="dxa"/>
          </w:tcPr>
          <w:p w14:paraId="4A4B4884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Вівсяна каша</w:t>
            </w:r>
          </w:p>
        </w:tc>
      </w:tr>
      <w:tr w:rsidR="00CA6DF4" w14:paraId="4CF0E6AB" w14:textId="77777777">
        <w:trPr>
          <w:trHeight w:val="297"/>
        </w:trPr>
        <w:tc>
          <w:tcPr>
            <w:tcW w:w="1325" w:type="dxa"/>
          </w:tcPr>
          <w:p w14:paraId="6F4C011F" w14:textId="77777777" w:rsidR="00CA6DF4" w:rsidRDefault="00703065">
            <w:pPr>
              <w:pStyle w:val="TableParagraph"/>
              <w:spacing w:line="278" w:lineRule="exact"/>
              <w:ind w:left="340"/>
              <w:rPr>
                <w:sz w:val="26"/>
              </w:rPr>
            </w:pPr>
            <w:r>
              <w:rPr>
                <w:sz w:val="26"/>
              </w:rPr>
              <w:t>78900</w:t>
            </w:r>
          </w:p>
        </w:tc>
        <w:tc>
          <w:tcPr>
            <w:tcW w:w="5051" w:type="dxa"/>
          </w:tcPr>
          <w:p w14:paraId="51D3FF2B" w14:textId="77777777" w:rsidR="00CA6DF4" w:rsidRDefault="0070306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Каша гречана з овочами інд.уп.</w:t>
            </w:r>
          </w:p>
        </w:tc>
      </w:tr>
      <w:tr w:rsidR="00CA6DF4" w14:paraId="4D6F7ED1" w14:textId="77777777">
        <w:trPr>
          <w:trHeight w:val="301"/>
        </w:trPr>
        <w:tc>
          <w:tcPr>
            <w:tcW w:w="1325" w:type="dxa"/>
          </w:tcPr>
          <w:p w14:paraId="50CE03FD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78901</w:t>
            </w:r>
          </w:p>
        </w:tc>
        <w:tc>
          <w:tcPr>
            <w:tcW w:w="5051" w:type="dxa"/>
          </w:tcPr>
          <w:p w14:paraId="0A7BE0E6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Каша кус-кус з овочами інд.уп.</w:t>
            </w:r>
          </w:p>
        </w:tc>
      </w:tr>
      <w:tr w:rsidR="00CA6DF4" w14:paraId="5BFA21B4" w14:textId="77777777">
        <w:trPr>
          <w:trHeight w:val="297"/>
        </w:trPr>
        <w:tc>
          <w:tcPr>
            <w:tcW w:w="1325" w:type="dxa"/>
          </w:tcPr>
          <w:p w14:paraId="4960F8A8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78902</w:t>
            </w:r>
          </w:p>
        </w:tc>
        <w:tc>
          <w:tcPr>
            <w:tcW w:w="5051" w:type="dxa"/>
          </w:tcPr>
          <w:p w14:paraId="283031FB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Каша рисова з родзинками інд.уп.</w:t>
            </w:r>
          </w:p>
        </w:tc>
      </w:tr>
      <w:tr w:rsidR="00CA6DF4" w14:paraId="199FC2DA" w14:textId="77777777">
        <w:trPr>
          <w:trHeight w:val="297"/>
        </w:trPr>
        <w:tc>
          <w:tcPr>
            <w:tcW w:w="1325" w:type="dxa"/>
          </w:tcPr>
          <w:p w14:paraId="25EBE716" w14:textId="77777777" w:rsidR="00CA6DF4" w:rsidRDefault="00703065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76377</w:t>
            </w:r>
          </w:p>
        </w:tc>
        <w:tc>
          <w:tcPr>
            <w:tcW w:w="5051" w:type="dxa"/>
          </w:tcPr>
          <w:p w14:paraId="660CF1A9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Лимонад (на виніс)</w:t>
            </w:r>
          </w:p>
        </w:tc>
      </w:tr>
      <w:tr w:rsidR="00CA6DF4" w14:paraId="6A86C616" w14:textId="77777777">
        <w:trPr>
          <w:trHeight w:val="302"/>
        </w:trPr>
        <w:tc>
          <w:tcPr>
            <w:tcW w:w="1325" w:type="dxa"/>
          </w:tcPr>
          <w:p w14:paraId="2102F299" w14:textId="77777777" w:rsidR="00CA6DF4" w:rsidRDefault="00703065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76515</w:t>
            </w:r>
          </w:p>
        </w:tc>
        <w:tc>
          <w:tcPr>
            <w:tcW w:w="5051" w:type="dxa"/>
          </w:tcPr>
          <w:p w14:paraId="0921A36A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Сухокомпот (на виніс)</w:t>
            </w:r>
          </w:p>
        </w:tc>
      </w:tr>
      <w:tr w:rsidR="00CA6DF4" w14:paraId="4F3B49DE" w14:textId="77777777">
        <w:trPr>
          <w:trHeight w:val="297"/>
        </w:trPr>
        <w:tc>
          <w:tcPr>
            <w:tcW w:w="1325" w:type="dxa"/>
          </w:tcPr>
          <w:p w14:paraId="4F6A3D1E" w14:textId="77777777" w:rsidR="00CA6DF4" w:rsidRDefault="00703065">
            <w:pPr>
              <w:pStyle w:val="TableParagraph"/>
              <w:spacing w:line="278" w:lineRule="exact"/>
              <w:ind w:left="340"/>
              <w:rPr>
                <w:sz w:val="26"/>
              </w:rPr>
            </w:pPr>
            <w:r>
              <w:rPr>
                <w:sz w:val="26"/>
              </w:rPr>
              <w:t>76378</w:t>
            </w:r>
          </w:p>
        </w:tc>
        <w:tc>
          <w:tcPr>
            <w:tcW w:w="5051" w:type="dxa"/>
          </w:tcPr>
          <w:p w14:paraId="39B77CCB" w14:textId="77777777" w:rsidR="00CA6DF4" w:rsidRDefault="0070306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Морс (на виніс)</w:t>
            </w:r>
          </w:p>
        </w:tc>
      </w:tr>
      <w:tr w:rsidR="00CA6DF4" w14:paraId="2D00BEA5" w14:textId="77777777">
        <w:trPr>
          <w:trHeight w:val="302"/>
        </w:trPr>
        <w:tc>
          <w:tcPr>
            <w:tcW w:w="1325" w:type="dxa"/>
          </w:tcPr>
          <w:p w14:paraId="308DA67C" w14:textId="77777777" w:rsidR="00CA6DF4" w:rsidRDefault="00703065">
            <w:pPr>
              <w:pStyle w:val="TableParagraph"/>
              <w:spacing w:before="12" w:line="270" w:lineRule="exact"/>
              <w:ind w:left="302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197497</w:t>
            </w:r>
          </w:p>
        </w:tc>
        <w:tc>
          <w:tcPr>
            <w:tcW w:w="5051" w:type="dxa"/>
          </w:tcPr>
          <w:p w14:paraId="4538BEE9" w14:textId="77777777" w:rsidR="00CA6DF4" w:rsidRDefault="0070306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Салат Цезар</w:t>
            </w:r>
          </w:p>
        </w:tc>
      </w:tr>
      <w:tr w:rsidR="00CA6DF4" w14:paraId="007C8FFD" w14:textId="77777777">
        <w:trPr>
          <w:trHeight w:val="297"/>
        </w:trPr>
        <w:tc>
          <w:tcPr>
            <w:tcW w:w="1325" w:type="dxa"/>
          </w:tcPr>
          <w:p w14:paraId="109E9D28" w14:textId="77777777" w:rsidR="00CA6DF4" w:rsidRDefault="00703065">
            <w:pPr>
              <w:pStyle w:val="TableParagraph"/>
              <w:spacing w:before="7" w:line="270" w:lineRule="exact"/>
              <w:ind w:left="364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80398</w:t>
            </w:r>
          </w:p>
        </w:tc>
        <w:tc>
          <w:tcPr>
            <w:tcW w:w="5051" w:type="dxa"/>
          </w:tcPr>
          <w:p w14:paraId="2FFFB982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Салат з креветками</w:t>
            </w:r>
          </w:p>
        </w:tc>
      </w:tr>
      <w:tr w:rsidR="00CA6DF4" w14:paraId="4109016A" w14:textId="77777777">
        <w:trPr>
          <w:trHeight w:val="297"/>
        </w:trPr>
        <w:tc>
          <w:tcPr>
            <w:tcW w:w="1325" w:type="dxa"/>
          </w:tcPr>
          <w:p w14:paraId="45AC95A1" w14:textId="77777777" w:rsidR="00CA6DF4" w:rsidRDefault="00703065">
            <w:pPr>
              <w:pStyle w:val="TableParagraph"/>
              <w:spacing w:before="12" w:line="265" w:lineRule="exact"/>
              <w:ind w:left="302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197502</w:t>
            </w:r>
          </w:p>
        </w:tc>
        <w:tc>
          <w:tcPr>
            <w:tcW w:w="5051" w:type="dxa"/>
          </w:tcPr>
          <w:p w14:paraId="08F52E97" w14:textId="77777777" w:rsidR="00CA6DF4" w:rsidRDefault="007030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Салат з прошуто</w:t>
            </w:r>
          </w:p>
        </w:tc>
      </w:tr>
    </w:tbl>
    <w:p w14:paraId="11881FF2" w14:textId="77777777" w:rsidR="00703065" w:rsidRDefault="00703065"/>
    <w:sectPr w:rsidR="00703065">
      <w:pgSz w:w="11910" w:h="16840"/>
      <w:pgMar w:top="84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Liberation Serif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6DE"/>
    <w:multiLevelType w:val="multilevel"/>
    <w:tmpl w:val="F9AE19C2"/>
    <w:lvl w:ilvl="0">
      <w:start w:val="2"/>
      <w:numFmt w:val="decimal"/>
      <w:lvlText w:val="%1."/>
      <w:lvlJc w:val="left"/>
      <w:pPr>
        <w:ind w:left="548" w:hanging="433"/>
        <w:jc w:val="left"/>
      </w:pPr>
      <w:rPr>
        <w:rFonts w:hint="default"/>
        <w:b/>
        <w:b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707"/>
        <w:jc w:val="lef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1627" w:hanging="7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4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1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88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5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2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707"/>
      </w:pPr>
      <w:rPr>
        <w:rFonts w:hint="default"/>
        <w:lang w:val="uk-UA" w:eastAsia="en-US" w:bidi="ar-SA"/>
      </w:rPr>
    </w:lvl>
  </w:abstractNum>
  <w:abstractNum w:abstractNumId="1" w15:restartNumberingAfterBreak="0">
    <w:nsid w:val="53BD4037"/>
    <w:multiLevelType w:val="multilevel"/>
    <w:tmpl w:val="952AF5C8"/>
    <w:lvl w:ilvl="0">
      <w:start w:val="1"/>
      <w:numFmt w:val="decimal"/>
      <w:lvlText w:val="%1"/>
      <w:lvlJc w:val="left"/>
      <w:pPr>
        <w:ind w:left="827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7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20" w:hanging="7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3" w:hanging="71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DF4"/>
    <w:rsid w:val="00161A09"/>
    <w:rsid w:val="00423042"/>
    <w:rsid w:val="0056662E"/>
    <w:rsid w:val="00703065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8F22"/>
  <w15:docId w15:val="{78FC368A-09FF-4CF6-9018-D96A8E2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48" w:hanging="4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Ukrpalet</cp:lastModifiedBy>
  <cp:revision>3</cp:revision>
  <dcterms:created xsi:type="dcterms:W3CDTF">2022-01-13T09:15:00Z</dcterms:created>
  <dcterms:modified xsi:type="dcterms:W3CDTF">2022-01-13T14:05:00Z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2022-01-13T00:00:00Z</vt:filetime>
  </property>
</Properties>
</file>